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B6530" w14:textId="49FE6E77" w:rsidR="006230BE" w:rsidRDefault="005358D1" w:rsidP="005358D1">
      <w:r w:rsidRPr="005358D1">
        <w:rPr>
          <w:rFonts w:ascii="Montserrat ExtraBold" w:hAnsi="Montserrat ExtraBold"/>
          <w:sz w:val="48"/>
          <w:szCs w:val="48"/>
        </w:rPr>
        <w:t>Política Gestão de Antissuborno</w:t>
      </w:r>
      <w:r>
        <w:rPr>
          <w:rFonts w:ascii="Montserrat ExtraBold" w:hAnsi="Montserrat ExtraBold"/>
          <w:sz w:val="48"/>
          <w:szCs w:val="48"/>
        </w:rPr>
        <w:t xml:space="preserve"> </w:t>
      </w:r>
      <w:r>
        <w:t xml:space="preserve">O Grupo </w:t>
      </w:r>
      <w:proofErr w:type="spellStart"/>
      <w:r>
        <w:t>Techocean</w:t>
      </w:r>
      <w:proofErr w:type="spellEnd"/>
      <w:r>
        <w:t xml:space="preserve"> atua na prestação de serviços de fabricação, reparo e manutenção</w:t>
      </w:r>
      <w:r>
        <w:t xml:space="preserve"> </w:t>
      </w:r>
      <w:r>
        <w:t>de estruturas de grande porte em caldeiraria, soldagem, usinagem e pintura. A empresa tem como valores fundamentais combater o suborno por meio de uma cultura de estímulo a Hábitos de integridade, transparência e conformidade com as normas.</w:t>
      </w:r>
      <w:r>
        <w:t xml:space="preserve"> </w:t>
      </w:r>
      <w:r>
        <w:t>Afins de garantir a</w:t>
      </w:r>
      <w:r>
        <w:t xml:space="preserve"> </w:t>
      </w:r>
      <w:r>
        <w:t>legalidade da empresa, baseando-se nas seguintes diretrizes</w:t>
      </w:r>
      <w:r>
        <w:t>:</w:t>
      </w:r>
    </w:p>
    <w:p w14:paraId="09956BD1" w14:textId="77777777" w:rsidR="005358D1" w:rsidRDefault="005358D1" w:rsidP="005358D1"/>
    <w:p w14:paraId="6E7544AB" w14:textId="77777777" w:rsidR="005358D1" w:rsidRDefault="005358D1" w:rsidP="005358D1">
      <w:pPr>
        <w:pStyle w:val="PargrafodaLista"/>
        <w:numPr>
          <w:ilvl w:val="0"/>
          <w:numId w:val="1"/>
        </w:numPr>
      </w:pPr>
      <w:r>
        <w:t>É proibido dar, oferecer e receber suborno;</w:t>
      </w:r>
    </w:p>
    <w:p w14:paraId="391CF475" w14:textId="4455F3FD" w:rsidR="005358D1" w:rsidRDefault="005358D1" w:rsidP="005358D1">
      <w:pPr>
        <w:pStyle w:val="PargrafodaLista"/>
        <w:numPr>
          <w:ilvl w:val="0"/>
          <w:numId w:val="1"/>
        </w:numPr>
      </w:pPr>
      <w:r>
        <w:t>Todos os parceiros de negócios devem seguir os requisitos de ética e do Sistema de Gestão de Antissuborno;</w:t>
      </w:r>
    </w:p>
    <w:p w14:paraId="3AA65A1E" w14:textId="093153CA" w:rsidR="005358D1" w:rsidRDefault="005358D1" w:rsidP="005358D1">
      <w:pPr>
        <w:pStyle w:val="PargrafodaLista"/>
        <w:numPr>
          <w:ilvl w:val="0"/>
          <w:numId w:val="1"/>
        </w:numPr>
      </w:pPr>
      <w:r>
        <w:t>Todos as partes interessadas devem cumprir as leis anticorrupção aplicáveis a</w:t>
      </w:r>
      <w:r>
        <w:t xml:space="preserve"> </w:t>
      </w:r>
      <w:r>
        <w:t>organização;</w:t>
      </w:r>
    </w:p>
    <w:p w14:paraId="16CDBFA8" w14:textId="11340A63" w:rsidR="005358D1" w:rsidRDefault="005358D1" w:rsidP="005358D1">
      <w:pPr>
        <w:pStyle w:val="PargrafodaLista"/>
        <w:numPr>
          <w:ilvl w:val="0"/>
          <w:numId w:val="1"/>
        </w:numPr>
      </w:pPr>
      <w:r>
        <w:t>Toda denúncia recebida será avaliada e, se necessário, proceder-se-á uma investigação apropriada; em se tratando de uma denúncia devidamente fundamentada o denunciante não sofrerá qualquer represália;</w:t>
      </w:r>
    </w:p>
    <w:p w14:paraId="52574C25" w14:textId="005AD909" w:rsidR="005358D1" w:rsidRDefault="005358D1" w:rsidP="005358D1">
      <w:pPr>
        <w:pStyle w:val="PargrafodaLista"/>
        <w:numPr>
          <w:ilvl w:val="0"/>
          <w:numId w:val="1"/>
        </w:numPr>
      </w:pPr>
      <w:r>
        <w:t>Para proteger o Sistema de Gestão Antissuborno de pressões de suborno e evitar</w:t>
      </w:r>
      <w:r>
        <w:t xml:space="preserve"> </w:t>
      </w:r>
      <w:r>
        <w:t>denúncias falsas, responsáveis por denúncias do tipo “Fake News”, serão investigados por práticas difamatórias e responderão de acordo com o Código Civil e criminal de acordo com o Teor do delito;</w:t>
      </w:r>
    </w:p>
    <w:p w14:paraId="7A10FB22" w14:textId="77777777" w:rsidR="005358D1" w:rsidRDefault="005358D1" w:rsidP="005358D1">
      <w:pPr>
        <w:pStyle w:val="PargrafodaLista"/>
        <w:numPr>
          <w:ilvl w:val="0"/>
          <w:numId w:val="1"/>
        </w:numPr>
      </w:pPr>
      <w:r>
        <w:t>Melhorar continuamente o Sistema de Gestão Antissuborno;</w:t>
      </w:r>
    </w:p>
    <w:p w14:paraId="454ACB5F" w14:textId="3844DC6D" w:rsidR="005358D1" w:rsidRDefault="005358D1" w:rsidP="005358D1">
      <w:pPr>
        <w:pStyle w:val="PargrafodaLista"/>
        <w:numPr>
          <w:ilvl w:val="0"/>
          <w:numId w:val="1"/>
        </w:numPr>
      </w:pPr>
      <w:r>
        <w:t>O Comitê de Ética e Antissuborno Compliance tem total independência e autoridade de acordo com os requisitos da Norma ISO 37001;</w:t>
      </w:r>
    </w:p>
    <w:p w14:paraId="6168D174" w14:textId="79F5E624" w:rsidR="005358D1" w:rsidRDefault="005358D1" w:rsidP="005358D1">
      <w:pPr>
        <w:pStyle w:val="PargrafodaLista"/>
        <w:numPr>
          <w:ilvl w:val="0"/>
          <w:numId w:val="1"/>
        </w:numPr>
      </w:pPr>
      <w:r>
        <w:t xml:space="preserve">A violação da Política Antissuborno </w:t>
      </w:r>
      <w:r>
        <w:t>acarretará</w:t>
      </w:r>
      <w:r>
        <w:t xml:space="preserve"> medidas disciplinares aos </w:t>
      </w:r>
    </w:p>
    <w:p w14:paraId="71921809" w14:textId="1890B916" w:rsidR="008D328E" w:rsidRPr="005358D1" w:rsidRDefault="005358D1" w:rsidP="005358D1">
      <w:pPr>
        <w:pStyle w:val="PargrafodaLista"/>
        <w:numPr>
          <w:ilvl w:val="0"/>
          <w:numId w:val="1"/>
        </w:numPr>
      </w:pPr>
      <w:r>
        <w:t>I</w:t>
      </w:r>
      <w:r>
        <w:t>ndivíduo</w:t>
      </w:r>
      <w:r>
        <w:t>.</w:t>
      </w:r>
    </w:p>
    <w:p w14:paraId="7CC7C56E" w14:textId="13B96D58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</w:p>
    <w:p w14:paraId="43A18B6B" w14:textId="4BA48FC7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1702DA" wp14:editId="4F05D5E8">
            <wp:simplePos x="0" y="0"/>
            <wp:positionH relativeFrom="margin">
              <wp:posOffset>3856990</wp:posOffset>
            </wp:positionH>
            <wp:positionV relativeFrom="paragraph">
              <wp:posOffset>132080</wp:posOffset>
            </wp:positionV>
            <wp:extent cx="1381125" cy="800100"/>
            <wp:effectExtent l="0" t="0" r="9525" b="0"/>
            <wp:wrapNone/>
            <wp:docPr id="642417963" name="Image 21" descr="Desenho de corrente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Desenho de corrente&#10;&#10;Descrição gerada automaticamente com confiança baix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176FBF" w14:textId="13D0C585" w:rsidR="008D328E" w:rsidRDefault="008D328E" w:rsidP="008D328E">
      <w:pPr>
        <w:spacing w:before="98" w:line="237" w:lineRule="auto"/>
        <w:rPr>
          <w:color w:val="231F20"/>
          <w:sz w:val="18"/>
          <w:szCs w:val="18"/>
        </w:rPr>
      </w:pPr>
    </w:p>
    <w:p w14:paraId="784DD1F4" w14:textId="77777777" w:rsidR="005358D1" w:rsidRPr="005358D1" w:rsidRDefault="005358D1" w:rsidP="005358D1">
      <w:pPr>
        <w:spacing w:before="98" w:line="237" w:lineRule="auto"/>
        <w:rPr>
          <w:color w:val="231F20"/>
          <w:sz w:val="18"/>
          <w:szCs w:val="18"/>
        </w:rPr>
      </w:pPr>
      <w:r w:rsidRPr="005358D1">
        <w:rPr>
          <w:color w:val="231F20"/>
          <w:sz w:val="18"/>
          <w:szCs w:val="18"/>
        </w:rPr>
        <w:t>Código: POL-SGAS-01</w:t>
      </w:r>
    </w:p>
    <w:p w14:paraId="5C7C7A05" w14:textId="77777777" w:rsidR="005358D1" w:rsidRPr="005358D1" w:rsidRDefault="005358D1" w:rsidP="005358D1">
      <w:pPr>
        <w:spacing w:before="98" w:line="237" w:lineRule="auto"/>
        <w:rPr>
          <w:color w:val="231F20"/>
          <w:sz w:val="18"/>
          <w:szCs w:val="18"/>
        </w:rPr>
      </w:pPr>
      <w:r w:rsidRPr="005358D1">
        <w:rPr>
          <w:color w:val="231F20"/>
          <w:sz w:val="18"/>
          <w:szCs w:val="18"/>
        </w:rPr>
        <w:t>Revisão: 00</w:t>
      </w:r>
    </w:p>
    <w:p w14:paraId="6D4AC734" w14:textId="2E61FFBD" w:rsidR="008D328E" w:rsidRPr="008D328E" w:rsidRDefault="005358D1" w:rsidP="005358D1">
      <w:pPr>
        <w:spacing w:before="98" w:line="237" w:lineRule="auto"/>
        <w:rPr>
          <w:sz w:val="18"/>
          <w:szCs w:val="18"/>
        </w:rPr>
      </w:pPr>
      <w:r w:rsidRPr="005358D1">
        <w:rPr>
          <w:color w:val="231F20"/>
          <w:sz w:val="18"/>
          <w:szCs w:val="18"/>
        </w:rPr>
        <w:t>Data: 21/02/2023</w:t>
      </w:r>
      <w:r w:rsidRPr="005358D1">
        <w:rPr>
          <w:color w:val="231F20"/>
          <w:sz w:val="18"/>
          <w:szCs w:val="18"/>
        </w:rPr>
        <w:cr/>
      </w:r>
    </w:p>
    <w:p w14:paraId="4433517D" w14:textId="3A344C62" w:rsidR="008D328E" w:rsidRDefault="008D328E" w:rsidP="008D328E">
      <w:pPr>
        <w:spacing w:line="251" w:lineRule="exact"/>
        <w:ind w:right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5BDA24" wp14:editId="73690C11">
                <wp:simplePos x="0" y="0"/>
                <wp:positionH relativeFrom="column">
                  <wp:posOffset>3533775</wp:posOffset>
                </wp:positionH>
                <wp:positionV relativeFrom="paragraph">
                  <wp:posOffset>8890</wp:posOffset>
                </wp:positionV>
                <wp:extent cx="1981200" cy="9525"/>
                <wp:effectExtent l="0" t="0" r="19050" b="28575"/>
                <wp:wrapNone/>
                <wp:docPr id="820305897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6D361" id="Conector reto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.7pt" to="434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b3pAEAAKEDAAAOAAAAZHJzL2Uyb0RvYy54bWysU01r3DAQvRf6H4TuXdsLCYlZ7x4S0ktp&#10;QpPmrsijtUBfjNS19993JO86pSmUllyEPua9mfdmtNlN1rADYNTedbxZ1ZyBk77Xbt/x7093n644&#10;i0m4XhjvoONHiHy3/fhhM4YW1n7wpgdkROJiO4aODymFtqqiHMCKuPIBHD0qj1YkOuK+6lGMxG5N&#10;ta7ry2r02Af0EmKk29v5kW8Lv1Ig071SERIzHafaUlmxrC95rbYb0e5RhEHLUxniP6qwQjtKulDd&#10;iiTYD9RvqKyW6KNXaSW9rbxSWkLRQGqa+jc1j4MIULSQOTEsNsX3o5VfDzfuAcmGMcQ2hgfMKiaF&#10;limjwzP1tOiiStlUbDsutsGUmKTL5vqqoV5wJunt+mJ9kV2tZpbMFjCmz+Aty5uOG+2yKNGKw5eY&#10;5tBzCOFe6yi7dDSQg437BorpPucr6DIicGOQHQQ1V0gJLjWn1CU6w5Q2ZgHWfwee4jMUyvj8C3hB&#10;lMzepQVstfP4p+xpOpes5vizA7PubMGL74+lQ8UamoNi7mlm86D9ei7w15+1/QkAAP//AwBQSwME&#10;FAAGAAgAAAAhAOMLY7fcAAAABwEAAA8AAABkcnMvZG93bnJldi54bWxMjsFOg0AURfcm/sPkmXRj&#10;7CARgsjQmKZ1UVetmujuwTyBlJkhzJTi3/tc1eXNubn3FKvZ9GKi0XfOKrhfRiDI1k53tlHw/ra9&#10;y0D4gFZj7ywp+CEPq/L6qsBcu7Pd03QIjeAR63NU0IYw5FL6uiWDfukGssy+3WgwcBwbqUc887jp&#10;ZRxFqTTYWX5ocaB1S/XxcDIKvrzzm49dNb0c97sZb19D/FlrpRY38/MTiEBzuJThT5/VoWSnyp2s&#10;9qJXkCRpwlUGDyCYZ2nGuVIQP4IsC/nfv/wFAAD//wMAUEsBAi0AFAAGAAgAAAAhALaDOJL+AAAA&#10;4QEAABMAAAAAAAAAAAAAAAAAAAAAAFtDb250ZW50X1R5cGVzXS54bWxQSwECLQAUAAYACAAAACEA&#10;OP0h/9YAAACUAQAACwAAAAAAAAAAAAAAAAAvAQAAX3JlbHMvLnJlbHNQSwECLQAUAAYACAAAACEA&#10;1XIG96QBAAChAwAADgAAAAAAAAAAAAAAAAAuAgAAZHJzL2Uyb0RvYy54bWxQSwECLQAUAAYACAAA&#10;ACEA4wtjt9wAAAAHAQAADwAAAAAAAAAAAAAAAAD+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="005358D1">
        <w:rPr>
          <w:color w:val="231F20"/>
          <w:sz w:val="18"/>
          <w:szCs w:val="18"/>
        </w:rPr>
        <w:t xml:space="preserve">                            </w:t>
      </w:r>
      <w:r>
        <w:t xml:space="preserve">                                                                                                           Aroldo Alves Siqueira Junior</w:t>
      </w:r>
    </w:p>
    <w:p w14:paraId="34C72CD8" w14:textId="250586FA" w:rsidR="000115AC" w:rsidRPr="000115AC" w:rsidRDefault="008D328E" w:rsidP="000115AC">
      <w:pPr>
        <w:jc w:val="both"/>
      </w:pPr>
      <w:r>
        <w:t xml:space="preserve">                                                                                                                                                 Diretor Geral</w:t>
      </w:r>
    </w:p>
    <w:sectPr w:rsidR="000115AC" w:rsidRPr="000115AC" w:rsidSect="00626BB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6B6FA" w14:textId="77777777" w:rsidR="00DA7572" w:rsidRDefault="00DA7572" w:rsidP="009E4D7F">
      <w:pPr>
        <w:spacing w:after="0" w:line="240" w:lineRule="auto"/>
      </w:pPr>
      <w:r>
        <w:separator/>
      </w:r>
    </w:p>
  </w:endnote>
  <w:endnote w:type="continuationSeparator" w:id="0">
    <w:p w14:paraId="09FBD69E" w14:textId="77777777" w:rsidR="00DA7572" w:rsidRDefault="00DA7572" w:rsidP="009E4D7F">
      <w:pPr>
        <w:spacing w:after="0" w:line="240" w:lineRule="auto"/>
      </w:pPr>
      <w:r>
        <w:continuationSeparator/>
      </w:r>
    </w:p>
  </w:endnote>
  <w:endnote w:type="continuationNotice" w:id="1">
    <w:p w14:paraId="4A9DB1B6" w14:textId="77777777" w:rsidR="00DA7572" w:rsidRDefault="00DA7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E8E7" w14:textId="3A5305B8" w:rsidR="008723B7" w:rsidRPr="00CC43FF" w:rsidRDefault="00AE5D6E" w:rsidP="00AE5D6E">
    <w:pPr>
      <w:ind w:right="621"/>
      <w:jc w:val="both"/>
      <w:rPr>
        <w:rFonts w:ascii="Montserrat" w:hAnsi="Montserrat"/>
        <w:color w:val="050547"/>
        <w:sz w:val="14"/>
        <w:szCs w:val="14"/>
      </w:rPr>
    </w:pPr>
    <w:r w:rsidRPr="00241C0B">
      <w:rPr>
        <w:noProof/>
        <w:color w:val="000000" w:themeColor="text1"/>
        <w:sz w:val="14"/>
        <w:szCs w:val="14"/>
      </w:rPr>
      <w:drawing>
        <wp:anchor distT="0" distB="0" distL="114300" distR="114300" simplePos="0" relativeHeight="251659266" behindDoc="1" locked="0" layoutInCell="1" allowOverlap="1" wp14:anchorId="3481C40A" wp14:editId="58FEB68E">
          <wp:simplePos x="0" y="0"/>
          <wp:positionH relativeFrom="margin">
            <wp:align>center</wp:align>
          </wp:positionH>
          <wp:positionV relativeFrom="page">
            <wp:posOffset>10319870</wp:posOffset>
          </wp:positionV>
          <wp:extent cx="7988275" cy="851474"/>
          <wp:effectExtent l="0" t="0" r="0" b="6350"/>
          <wp:wrapNone/>
          <wp:docPr id="345608534" name="Imagem 4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608534" name="Imagem 4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8275" cy="851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55060620" wp14:editId="6325EFC9">
          <wp:extent cx="98961" cy="98961"/>
          <wp:effectExtent l="0" t="0" r="0" b="0"/>
          <wp:docPr id="1697530882" name="Gráfico 6" descr="@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530882" name="Gráfico 1697530882" descr="@ com preenchimento sólid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1" cy="10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E-mail: </w:t>
    </w:r>
    <w:hyperlink r:id="rId4" w:history="1"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comercial@</w:t>
      </w:r>
      <w:r w:rsidR="00361BAE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techoceansolutions</w:t>
      </w:r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.com</w:t>
      </w:r>
    </w:hyperlink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 | </w:t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416CDD04" wp14:editId="0867CAFB">
          <wp:extent cx="97155" cy="97155"/>
          <wp:effectExtent l="0" t="0" r="0" b="0"/>
          <wp:docPr id="114615230" name="Gráfico 8" descr="Mundo com preenchiment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15230" name="Gráfico 114615230" descr="Mundo com preenchimento sólido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10" cy="102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</w:t>
    </w:r>
    <w:hyperlink r:id="rId7" w:history="1">
      <w:proofErr w:type="spellStart"/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www</w:t>
      </w:r>
      <w:proofErr w:type="spellEnd"/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</w:t>
      </w:r>
      <w:r w:rsidR="00361BAE" w:rsidRPr="00241C0B">
        <w:rPr>
          <w:color w:val="000000" w:themeColor="text1"/>
        </w:rPr>
        <w:t xml:space="preserve"> </w:t>
      </w:r>
      <w:r w:rsidR="00361BAE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techoceansolutions</w:t>
      </w:r>
      <w:r w:rsidR="008A0147" w:rsidRPr="00241C0B">
        <w:rPr>
          <w:rStyle w:val="Hyperlink"/>
          <w:rFonts w:ascii="Montserrat" w:hAnsi="Montserrat"/>
          <w:color w:val="000000" w:themeColor="text1"/>
          <w:sz w:val="14"/>
          <w:szCs w:val="14"/>
          <w:u w:val="none"/>
        </w:rPr>
        <w:t>.com</w:t>
      </w:r>
    </w:hyperlink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   |   </w:t>
    </w:r>
    <w:r w:rsidR="008A0147" w:rsidRPr="00241C0B">
      <w:rPr>
        <w:rFonts w:ascii="Montserrat" w:hAnsi="Montserrat"/>
        <w:noProof/>
        <w:color w:val="000000" w:themeColor="text1"/>
        <w:sz w:val="14"/>
        <w:szCs w:val="14"/>
      </w:rPr>
      <w:drawing>
        <wp:inline distT="0" distB="0" distL="0" distR="0" wp14:anchorId="10E2C193" wp14:editId="6628D554">
          <wp:extent cx="101600" cy="101600"/>
          <wp:effectExtent l="0" t="0" r="0" b="0"/>
          <wp:docPr id="1375714483" name="Gráfico 10" descr="Destinatário estrutura de tóp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714483" name="Gráfico 1375714483" descr="Destinatário estrutura de tópicos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9" cy="106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0147" w:rsidRPr="00241C0B">
      <w:rPr>
        <w:rFonts w:ascii="Montserrat" w:hAnsi="Montserrat"/>
        <w:color w:val="000000" w:themeColor="text1"/>
        <w:sz w:val="14"/>
        <w:szCs w:val="14"/>
      </w:rPr>
      <w:t xml:space="preserve"> contato: </w:t>
    </w:r>
    <w:r w:rsidR="00315FCC" w:rsidRPr="00241C0B">
      <w:rPr>
        <w:rFonts w:ascii="Montserrat" w:hAnsi="Montserrat"/>
        <w:color w:val="000000" w:themeColor="text1"/>
        <w:sz w:val="14"/>
        <w:szCs w:val="14"/>
      </w:rPr>
      <w:t>+55 22 2765-9192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E1723" w14:textId="77777777" w:rsidR="00DA7572" w:rsidRDefault="00DA7572" w:rsidP="009E4D7F">
      <w:pPr>
        <w:spacing w:after="0" w:line="240" w:lineRule="auto"/>
      </w:pPr>
      <w:r>
        <w:separator/>
      </w:r>
    </w:p>
  </w:footnote>
  <w:footnote w:type="continuationSeparator" w:id="0">
    <w:p w14:paraId="2FFEFC62" w14:textId="77777777" w:rsidR="00DA7572" w:rsidRDefault="00DA7572" w:rsidP="009E4D7F">
      <w:pPr>
        <w:spacing w:after="0" w:line="240" w:lineRule="auto"/>
      </w:pPr>
      <w:r>
        <w:continuationSeparator/>
      </w:r>
    </w:p>
  </w:footnote>
  <w:footnote w:type="continuationNotice" w:id="1">
    <w:p w14:paraId="79B7EFA1" w14:textId="77777777" w:rsidR="00DA7572" w:rsidRDefault="00DA7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95FD1" w14:textId="2E915EFB" w:rsidR="00DB2ECB" w:rsidRPr="00DB2ECB" w:rsidRDefault="00DB2ECB" w:rsidP="00DB2ECB">
    <w:pPr>
      <w:pStyle w:val="Cabealho"/>
      <w:rPr>
        <w:noProof/>
      </w:rPr>
    </w:pPr>
    <w:r w:rsidRPr="00DB2ECB">
      <w:rPr>
        <w:noProof/>
      </w:rPr>
      <w:drawing>
        <wp:anchor distT="0" distB="0" distL="114300" distR="114300" simplePos="0" relativeHeight="251658242" behindDoc="0" locked="0" layoutInCell="1" allowOverlap="1" wp14:anchorId="3259936C" wp14:editId="139A5DB6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2019300" cy="423092"/>
          <wp:effectExtent l="0" t="0" r="0" b="0"/>
          <wp:wrapNone/>
          <wp:docPr id="2131023137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023137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3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05A7C835" wp14:editId="73E34361">
          <wp:simplePos x="0" y="0"/>
          <wp:positionH relativeFrom="column">
            <wp:posOffset>-1384935</wp:posOffset>
          </wp:positionH>
          <wp:positionV relativeFrom="paragraph">
            <wp:posOffset>-553720</wp:posOffset>
          </wp:positionV>
          <wp:extent cx="11717020" cy="1085850"/>
          <wp:effectExtent l="0" t="0" r="0" b="0"/>
          <wp:wrapSquare wrapText="bothSides"/>
          <wp:docPr id="641303153" name="Picture 641303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461"/>
                  <a:stretch>
                    <a:fillRect/>
                  </a:stretch>
                </pic:blipFill>
                <pic:spPr>
                  <a:xfrm>
                    <a:off x="0" y="0"/>
                    <a:ext cx="1171702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3BA4C" w14:textId="7AEA88BB" w:rsidR="009E4D7F" w:rsidRDefault="009E4D7F" w:rsidP="4AC24D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4C24F7"/>
    <w:multiLevelType w:val="hybridMultilevel"/>
    <w:tmpl w:val="BD38C4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986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7F"/>
    <w:rsid w:val="000115AC"/>
    <w:rsid w:val="00037F48"/>
    <w:rsid w:val="00095548"/>
    <w:rsid w:val="000B296F"/>
    <w:rsid w:val="000E20A5"/>
    <w:rsid w:val="00177DEE"/>
    <w:rsid w:val="001B31C2"/>
    <w:rsid w:val="001B38B5"/>
    <w:rsid w:val="00241C0B"/>
    <w:rsid w:val="00250566"/>
    <w:rsid w:val="00284F3C"/>
    <w:rsid w:val="002B3402"/>
    <w:rsid w:val="00315FCC"/>
    <w:rsid w:val="00361BAE"/>
    <w:rsid w:val="00363EBA"/>
    <w:rsid w:val="003D44B7"/>
    <w:rsid w:val="00402237"/>
    <w:rsid w:val="00466D86"/>
    <w:rsid w:val="005358D1"/>
    <w:rsid w:val="00583252"/>
    <w:rsid w:val="00586534"/>
    <w:rsid w:val="005A7059"/>
    <w:rsid w:val="006230BE"/>
    <w:rsid w:val="0062513E"/>
    <w:rsid w:val="00626BBE"/>
    <w:rsid w:val="006A2FD9"/>
    <w:rsid w:val="00732C04"/>
    <w:rsid w:val="00775EEE"/>
    <w:rsid w:val="00814326"/>
    <w:rsid w:val="008723B7"/>
    <w:rsid w:val="00894ADF"/>
    <w:rsid w:val="008A0147"/>
    <w:rsid w:val="008C6308"/>
    <w:rsid w:val="008D328E"/>
    <w:rsid w:val="00931219"/>
    <w:rsid w:val="00993A2A"/>
    <w:rsid w:val="009E4D7F"/>
    <w:rsid w:val="009F3A88"/>
    <w:rsid w:val="00A342A0"/>
    <w:rsid w:val="00A971D6"/>
    <w:rsid w:val="00AE5D6E"/>
    <w:rsid w:val="00B16272"/>
    <w:rsid w:val="00C145D5"/>
    <w:rsid w:val="00C50CB2"/>
    <w:rsid w:val="00C70E4A"/>
    <w:rsid w:val="00CA1F3B"/>
    <w:rsid w:val="00CC43FF"/>
    <w:rsid w:val="00D5045F"/>
    <w:rsid w:val="00DA6D62"/>
    <w:rsid w:val="00DA7572"/>
    <w:rsid w:val="00DB2ECB"/>
    <w:rsid w:val="00DC620B"/>
    <w:rsid w:val="00DE54EF"/>
    <w:rsid w:val="00DE6B98"/>
    <w:rsid w:val="00DE6C58"/>
    <w:rsid w:val="00E278E2"/>
    <w:rsid w:val="00F8088F"/>
    <w:rsid w:val="00FC4634"/>
    <w:rsid w:val="00FE37A7"/>
    <w:rsid w:val="04F89918"/>
    <w:rsid w:val="0BD2AD8E"/>
    <w:rsid w:val="13C4F99F"/>
    <w:rsid w:val="14718BAA"/>
    <w:rsid w:val="1A911206"/>
    <w:rsid w:val="1DDC9C77"/>
    <w:rsid w:val="2484F27D"/>
    <w:rsid w:val="279905D6"/>
    <w:rsid w:val="441E0458"/>
    <w:rsid w:val="4AC24DB5"/>
    <w:rsid w:val="4ADA718A"/>
    <w:rsid w:val="5227CFEB"/>
    <w:rsid w:val="534F68FC"/>
    <w:rsid w:val="557E7B15"/>
    <w:rsid w:val="55C7B86E"/>
    <w:rsid w:val="5F3781F2"/>
    <w:rsid w:val="62066004"/>
    <w:rsid w:val="6289A866"/>
    <w:rsid w:val="6432E99A"/>
    <w:rsid w:val="6D27D321"/>
    <w:rsid w:val="72D2305A"/>
    <w:rsid w:val="77DC0CE2"/>
    <w:rsid w:val="7A65980C"/>
    <w:rsid w:val="7B9C9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053C0"/>
  <w15:chartTrackingRefBased/>
  <w15:docId w15:val="{C279539A-5ECB-42CC-B327-DF06D930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5AC"/>
  </w:style>
  <w:style w:type="paragraph" w:styleId="Ttulo1">
    <w:name w:val="heading 1"/>
    <w:basedOn w:val="Normal"/>
    <w:next w:val="Normal"/>
    <w:link w:val="Ttulo1Char"/>
    <w:uiPriority w:val="9"/>
    <w:qFormat/>
    <w:rsid w:val="009E4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E4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E4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E4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E4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E4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E4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E4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E4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E4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E4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E4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E4D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E4D7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E4D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E4D7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E4D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E4D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E4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E4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E4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E4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E4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4D7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4D7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E4D7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E4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E4D7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E4D7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E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4D7F"/>
  </w:style>
  <w:style w:type="paragraph" w:styleId="Rodap">
    <w:name w:val="footer"/>
    <w:basedOn w:val="Normal"/>
    <w:link w:val="RodapChar"/>
    <w:uiPriority w:val="99"/>
    <w:unhideWhenUsed/>
    <w:rsid w:val="009E4D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4D7F"/>
  </w:style>
  <w:style w:type="character" w:styleId="Hyperlink">
    <w:name w:val="Hyperlink"/>
    <w:basedOn w:val="Fontepargpadro"/>
    <w:uiPriority w:val="99"/>
    <w:unhideWhenUsed/>
    <w:rsid w:val="008723B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23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6.svg"/><Relationship Id="rId7" Type="http://schemas.openxmlformats.org/officeDocument/2006/relationships/hyperlink" Target="http://www.techoceanservices.com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8.svg"/><Relationship Id="rId5" Type="http://schemas.openxmlformats.org/officeDocument/2006/relationships/image" Target="media/image7.png"/><Relationship Id="rId4" Type="http://schemas.openxmlformats.org/officeDocument/2006/relationships/hyperlink" Target="mailto:comercial@techoceanservices.com" TargetMode="External"/><Relationship Id="rId9" Type="http://schemas.openxmlformats.org/officeDocument/2006/relationships/image" Target="media/image10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7C0AA-F9E6-45E4-9BA1-64C736EE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12" baseType="variant">
      <vt:variant>
        <vt:i4>5570579</vt:i4>
      </vt:variant>
      <vt:variant>
        <vt:i4>3</vt:i4>
      </vt:variant>
      <vt:variant>
        <vt:i4>0</vt:i4>
      </vt:variant>
      <vt:variant>
        <vt:i4>5</vt:i4>
      </vt:variant>
      <vt:variant>
        <vt:lpwstr>http://www.techoceanservices.com/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mailto:comercial@techoceanservices.com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Proença</dc:creator>
  <cp:keywords/>
  <dc:description/>
  <cp:lastModifiedBy>Layla Ortogalli</cp:lastModifiedBy>
  <cp:revision>2</cp:revision>
  <cp:lastPrinted>2024-10-02T16:17:00Z</cp:lastPrinted>
  <dcterms:created xsi:type="dcterms:W3CDTF">2024-10-02T18:49:00Z</dcterms:created>
  <dcterms:modified xsi:type="dcterms:W3CDTF">2024-10-02T18:49:00Z</dcterms:modified>
</cp:coreProperties>
</file>